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A6C97">
      <w:pPr>
        <w:spacing w:line="259" w:lineRule="auto"/>
      </w:pPr>
    </w:p>
    <w:p w14:paraId="2474C229">
      <w:pPr>
        <w:rPr>
          <w:b/>
          <w:u w:val="single"/>
        </w:rPr>
      </w:pPr>
      <w:r>
        <w:rPr>
          <w:b/>
          <w:u w:val="single"/>
        </w:rPr>
        <w:t>Creating Unique Experiences With Customised Graphics</w:t>
      </w:r>
    </w:p>
    <w:p w14:paraId="2E49688D">
      <w:pPr>
        <w:rPr>
          <w:b/>
          <w:bCs/>
          <w:i/>
          <w:iCs/>
          <w:u w:val="none"/>
        </w:rPr>
      </w:pPr>
      <w:r>
        <w:rPr>
          <w:i/>
          <w:iCs/>
          <w:u w:val="none"/>
        </w:rPr>
        <w:t xml:space="preserve">Customisation is critical in creating unique experiences – replacing generic imagery with thoughtful visuals will help ensure that customers feel connected to the brand. </w:t>
      </w:r>
      <w:r>
        <w:rPr>
          <w:b/>
          <w:bCs/>
          <w:i/>
          <w:iCs/>
          <w:u w:val="none"/>
        </w:rPr>
        <w:t>Here are a few tips on differentiating your design elements to create engaging compositions:</w:t>
      </w:r>
    </w:p>
    <w:p w14:paraId="6456518B">
      <w:pPr>
        <w:rPr>
          <w:b/>
          <w:bCs/>
          <w:i/>
          <w:iCs/>
          <w:u w:val="none"/>
        </w:rPr>
      </w:pPr>
    </w:p>
    <w:p w14:paraId="513CB1E7">
      <w:pPr>
        <w:numPr>
          <w:ilvl w:val="0"/>
          <w:numId w:val="1"/>
        </w:numPr>
        <w:ind w:left="425" w:leftChars="0" w:hanging="425" w:firstLineChars="0"/>
        <w:rPr>
          <w:b/>
        </w:rPr>
      </w:pPr>
      <w:r>
        <w:rPr>
          <w:b/>
        </w:rPr>
        <w:t>Leverage Storytelling</w:t>
      </w:r>
    </w:p>
    <w:p w14:paraId="2081CC1A">
      <w:r>
        <w:t>Incorporate storytelling into creations to develop meaningful connections with viewers.[1] For example, utilise personas or scenarios within designs that relate to the company’s core values or mission statement. This approach helps spark people’s imagination and provides a sense of familiarity even for those who don’t have prior knowledge about the brand.</w:t>
      </w:r>
    </w:p>
    <w:p w14:paraId="2E7FCB7A">
      <w:pPr>
        <w:numPr>
          <w:ilvl w:val="0"/>
          <w:numId w:val="1"/>
        </w:numPr>
        <w:ind w:left="425" w:leftChars="0" w:hanging="425" w:firstLineChars="0"/>
        <w:rPr>
          <w:b/>
          <w:bCs/>
        </w:rPr>
      </w:pPr>
      <w:r>
        <w:rPr>
          <w:b/>
          <w:bCs/>
        </w:rPr>
        <w:t>Incorporate Cultural Influences</w:t>
      </w:r>
    </w:p>
    <w:p w14:paraId="77ADCC7A">
      <w:r>
        <w:t>Including cultural influences within visuals helps illustrate the diversity of an audience – consider incorporating traditional patterns or significant milestones into projects to promote feelings of inclusion amongst users.[2] Additionally, reflecting upon local customs helps build distinct identities and creates memorable moments between businesses and their communities.</w:t>
      </w:r>
    </w:p>
    <w:p w14:paraId="618A5742">
      <w:pPr>
        <w:numPr>
          <w:ilvl w:val="0"/>
          <w:numId w:val="1"/>
        </w:numPr>
        <w:ind w:left="425" w:leftChars="0" w:hanging="425" w:firstLineChars="0"/>
        <w:rPr>
          <w:b/>
        </w:rPr>
      </w:pPr>
      <w:r>
        <w:rPr>
          <w:b/>
        </w:rPr>
        <w:t>Embrace Color &amp; Texture</w:t>
      </w:r>
    </w:p>
    <w:p w14:paraId="13427165">
      <w:r>
        <w:t>Utilising bold colours alongside subtle textures helps create visually stimulating graphics[3]. Consider incorporating vibrant shades plus utilising gradients across multiple elements, then refine designs by adding layer styles such as distressed, embossed, etc. All of these features make it easy for viewers to identify pieces belonging to one company – this helps contribute towards creating a unified look on various platforms!</w:t>
      </w:r>
    </w:p>
    <w:p w14:paraId="7704F12D">
      <w:pPr>
        <w:numPr>
          <w:ilvl w:val="0"/>
          <w:numId w:val="1"/>
        </w:numPr>
        <w:ind w:left="425" w:leftChars="0" w:hanging="425" w:firstLineChars="0"/>
        <w:rPr>
          <w:b/>
        </w:rPr>
      </w:pPr>
      <w:r>
        <w:rPr>
          <w:b/>
        </w:rPr>
        <w:t>Use Versatile Assets</w:t>
      </w:r>
    </w:p>
    <w:p w14:paraId="13A5421D">
      <w:r>
        <w:t>Creating assets crafted explicitly for each forum ensures that pieces look sharp no matter where they are shared.[4] Utilising versatile visuals like vector graphics or custom typefaces allows companies to spread their message without worrying about format changes – ensuring that products appear professionally designed regardless of the device viewers use. You could also think about creating variations so the piece can be adapted according to the resolutions offered by each platform!</w:t>
      </w:r>
    </w:p>
    <w:p w14:paraId="0B5BCDB3">
      <w:pPr>
        <w:rPr>
          <w:b/>
        </w:rPr>
      </w:pPr>
      <w:r>
        <w:rPr>
          <w:b/>
        </w:rPr>
        <w:br w:type="textWrapping"/>
      </w:r>
      <w:r>
        <w:rPr>
          <w:b/>
        </w:rPr>
        <w:t>Did you know…?</w:t>
      </w:r>
    </w:p>
    <w:p w14:paraId="5BEF0785">
      <w:pPr>
        <w:numPr>
          <w:ilvl w:val="0"/>
          <w:numId w:val="2"/>
        </w:numPr>
        <w:spacing w:before="240" w:after="0" w:line="276" w:lineRule="auto"/>
        <w:rPr>
          <w:rFonts w:ascii="Arial" w:hAnsi="Arial" w:eastAsia="Arial" w:cs="Arial"/>
        </w:rPr>
      </w:pPr>
      <w:r>
        <w:t>Custom graphics can boost content visibility by up to 94% over content without relevant images (Source: MDG Advertising).</w:t>
      </w:r>
    </w:p>
    <w:p w14:paraId="7C005BB2">
      <w:pPr>
        <w:numPr>
          <w:ilvl w:val="0"/>
          <w:numId w:val="2"/>
        </w:numPr>
        <w:spacing w:after="0" w:line="276" w:lineRule="auto"/>
        <w:rPr>
          <w:rFonts w:ascii="Arial" w:hAnsi="Arial" w:eastAsia="Arial" w:cs="Arial"/>
        </w:rPr>
      </w:pPr>
      <w:r>
        <w:t>Social media posts with custom graphics generate 650% higher engagement than text-only posts (Source: WebDAM).</w:t>
      </w:r>
    </w:p>
    <w:p w14:paraId="34CAA876">
      <w:pPr>
        <w:numPr>
          <w:ilvl w:val="0"/>
          <w:numId w:val="2"/>
        </w:numPr>
        <w:spacing w:after="0" w:line="276" w:lineRule="auto"/>
        <w:rPr>
          <w:rFonts w:ascii="Arial" w:hAnsi="Arial" w:eastAsia="Arial" w:cs="Arial"/>
        </w:rPr>
      </w:pPr>
      <w:r>
        <w:t>Infographics and other custom graphics can increase website traffic by 12% (Source: Animate).</w:t>
      </w:r>
    </w:p>
    <w:p w14:paraId="5DAD86D0">
      <w:pPr>
        <w:numPr>
          <w:ilvl w:val="0"/>
          <w:numId w:val="2"/>
        </w:numPr>
        <w:spacing w:after="0" w:line="276" w:lineRule="auto"/>
        <w:rPr>
          <w:rFonts w:ascii="Arial" w:hAnsi="Arial" w:eastAsia="Arial" w:cs="Arial"/>
        </w:rPr>
      </w:pPr>
      <w:r>
        <w:t>Emails with custom graphics have a 4.4% higher click-through rate than those without (Source: Campaign Monitor).</w:t>
      </w:r>
    </w:p>
    <w:p w14:paraId="6519D27F">
      <w:pPr>
        <w:numPr>
          <w:ilvl w:val="0"/>
          <w:numId w:val="2"/>
        </w:numPr>
        <w:spacing w:after="240" w:line="276" w:lineRule="auto"/>
        <w:rPr>
          <w:rFonts w:ascii="Arial" w:hAnsi="Arial" w:eastAsia="Arial" w:cs="Arial"/>
        </w:rPr>
      </w:pPr>
      <w:r>
        <w:t>40% of users respond better to visual content than plain text, making custom graphics a powerful tool for increasing user engagement (Source: Zabisco).</w:t>
      </w:r>
    </w:p>
    <w:p w14:paraId="2AAD326C">
      <w:pPr>
        <w:spacing w:after="0" w:line="276" w:lineRule="auto"/>
        <w:rPr>
          <w:b/>
        </w:rPr>
      </w:pPr>
      <w:r>
        <w:rPr>
          <w:b/>
        </w:rPr>
        <w:t>FAQS:</w:t>
      </w:r>
    </w:p>
    <w:p w14:paraId="6E7138C2">
      <w:pPr>
        <w:numPr>
          <w:ilvl w:val="0"/>
          <w:numId w:val="3"/>
        </w:numPr>
        <w:shd w:val="clear" w:color="auto" w:fill="FFFFFF"/>
        <w:spacing w:before="240" w:after="240" w:line="276" w:lineRule="auto"/>
      </w:pPr>
      <w:r>
        <w:rPr>
          <w:b/>
        </w:rPr>
        <w:t>How can customised graphics enhance my brand's online presence?</w:t>
      </w:r>
      <w:r>
        <w:rPr>
          <w:b/>
        </w:rPr>
        <w:br w:type="textWrapping"/>
      </w:r>
      <w:r>
        <w:t>Customised graphics can play a pivotal role in enhancing your brand's online presence. They can make your content more engaging, visually appealing, and shareable, attracting more traffic to your website or social media platforms.</w:t>
      </w:r>
    </w:p>
    <w:p w14:paraId="4AAF25AF">
      <w:pPr>
        <w:numPr>
          <w:ilvl w:val="0"/>
          <w:numId w:val="4"/>
        </w:numPr>
        <w:shd w:val="clear" w:color="auto" w:fill="FFFFFF"/>
        <w:spacing w:before="240" w:after="240" w:line="276" w:lineRule="auto"/>
      </w:pPr>
      <w:r>
        <w:rPr>
          <w:b/>
        </w:rPr>
        <w:t>How can customised graphics help with customer engagement?</w:t>
      </w:r>
      <w:r>
        <w:rPr>
          <w:b/>
        </w:rPr>
        <w:br w:type="textWrapping"/>
      </w:r>
      <w:r>
        <w:t>Customised graphics can significantly boost customer engagement. Through visually appealing and unique designs, you can capture your audience's attention, make your content more memorable, and encourage more interactions, such as likes, shares, and comments.</w:t>
      </w:r>
    </w:p>
    <w:p w14:paraId="50DED4B9">
      <w:pPr>
        <w:numPr>
          <w:ilvl w:val="0"/>
          <w:numId w:val="5"/>
        </w:numPr>
        <w:shd w:val="clear" w:color="auto" w:fill="FFFFFF"/>
        <w:spacing w:before="240" w:after="240" w:line="276" w:lineRule="auto"/>
      </w:pPr>
      <w:r>
        <w:rPr>
          <w:b/>
        </w:rPr>
        <w:t>What benefits can customised graphics bring to my marketing campaigns?</w:t>
      </w:r>
      <w:r>
        <w:rPr>
          <w:b/>
        </w:rPr>
        <w:br w:type="textWrapping"/>
      </w:r>
      <w:r>
        <w:t>By incorporating customised graphics into your marketing campaigns, you can communicate complex information in an easily digestible format, make your campaigns stand out from your competitors, and create a consistent brand image across all platforms.</w:t>
      </w:r>
    </w:p>
    <w:p w14:paraId="2E6F3E01">
      <w:pPr>
        <w:numPr>
          <w:ilvl w:val="0"/>
          <w:numId w:val="6"/>
        </w:numPr>
        <w:shd w:val="clear" w:color="auto" w:fill="FFFFFF"/>
        <w:spacing w:before="240" w:after="240" w:line="276" w:lineRule="auto"/>
      </w:pPr>
      <w:r>
        <w:rPr>
          <w:b/>
        </w:rPr>
        <w:t>Can customised graphics help me communicate complex information?</w:t>
      </w:r>
      <w:r>
        <w:rPr>
          <w:b/>
        </w:rPr>
        <w:br w:type="textWrapping"/>
      </w:r>
      <w:r>
        <w:t>Yes, customised graphics are an effective tool for communicating complex information. Infographics, for example, can distil complex data into a visual format that's easy for your audience to understand and remember.</w:t>
      </w:r>
    </w:p>
    <w:p w14:paraId="211B4BF8">
      <w:pPr>
        <w:numPr>
          <w:ilvl w:val="0"/>
          <w:numId w:val="7"/>
        </w:numPr>
        <w:shd w:val="clear" w:color="auto" w:fill="FFFFFF"/>
        <w:spacing w:before="240" w:after="240" w:line="276" w:lineRule="auto"/>
        <w:rPr>
          <w:b/>
        </w:rPr>
      </w:pPr>
      <w:r>
        <w:rPr>
          <w:b/>
        </w:rPr>
        <w:t>Do customised graphics improve the performance of social media posts?</w:t>
      </w:r>
      <w:r>
        <w:rPr>
          <w:b/>
        </w:rPr>
        <w:br w:type="textWrapping"/>
      </w:r>
      <w:r>
        <w:t>Customised graphics can significantly improve the performance of your social media posts. They make your posts more visually appealing and shareable, which can increase your reach and engagement rate.</w:t>
      </w:r>
    </w:p>
    <w:p w14:paraId="13F8E1C5">
      <w:pPr>
        <w:rPr>
          <w:b/>
          <w:u w:val="single"/>
        </w:rPr>
      </w:pPr>
      <w:r>
        <w:rPr>
          <w:b/>
          <w:u w:val="single"/>
        </w:rPr>
        <w:t>Final Thoughts</w:t>
      </w:r>
    </w:p>
    <w:p w14:paraId="69C0C298">
      <w:pPr>
        <w:rPr>
          <w:i/>
          <w:iCs/>
        </w:rPr>
      </w:pPr>
      <w:bookmarkStart w:id="1" w:name="_GoBack"/>
      <w:r>
        <w:rPr>
          <w:i/>
          <w:iCs/>
        </w:rPr>
        <w:t>Customising graphics is essential for businesses to engage with their audiences effectively. Leverage narration, then incorporate cultural influences into designs for maximum impact. Don’t forget to ensure colours and textures stand out against other composites and utilise versatile assets whenever possible!</w:t>
      </w:r>
    </w:p>
    <w:bookmarkEnd w:id="1"/>
    <w:p w14:paraId="6AAF1299">
      <w:pPr>
        <w:spacing w:before="240" w:after="240" w:line="276" w:lineRule="auto"/>
        <w:rPr>
          <w:b/>
        </w:rPr>
      </w:pPr>
      <w:bookmarkStart w:id="0" w:name="_heading=h.bnglfp2igvn0" w:colFirst="0" w:colLast="0"/>
      <w:bookmarkEnd w:id="0"/>
      <w:r>
        <w:rPr>
          <w:b/>
        </w:rPr>
        <w:t>ARTICLE SOURCES</w:t>
      </w:r>
    </w:p>
    <w:p w14:paraId="596967AC">
      <w:pPr>
        <w:numPr>
          <w:ilvl w:val="0"/>
          <w:numId w:val="8"/>
        </w:numPr>
        <w:spacing w:before="240" w:after="0" w:line="276" w:lineRule="auto"/>
        <w:rPr>
          <w:rFonts w:ascii="Arial" w:hAnsi="Arial" w:eastAsia="Arial" w:cs="Arial"/>
        </w:rPr>
      </w:pPr>
      <w:r>
        <w:fldChar w:fldCharType="begin"/>
      </w:r>
      <w:r>
        <w:instrText xml:space="preserve"> HYPERLINK "http://contentmarketinginstitute.com/creating-unique-experiences-with-customized-graphics" \h </w:instrText>
      </w:r>
      <w:r>
        <w:fldChar w:fldCharType="separate"/>
      </w:r>
      <w:r>
        <w:rPr>
          <w:color w:val="1155CC"/>
          <w:u w:val="single"/>
        </w:rPr>
        <w:t>http://contentmarketinginstitute.com/creating-unique-experiences-with-customized-graphics</w:t>
      </w:r>
      <w:r>
        <w:rPr>
          <w:color w:val="1155CC"/>
          <w:u w:val="single"/>
        </w:rPr>
        <w:fldChar w:fldCharType="end"/>
      </w:r>
    </w:p>
    <w:p w14:paraId="3BBB277F">
      <w:pPr>
        <w:numPr>
          <w:ilvl w:val="0"/>
          <w:numId w:val="8"/>
        </w:numPr>
        <w:spacing w:after="0" w:line="276" w:lineRule="auto"/>
        <w:rPr>
          <w:rFonts w:ascii="Arial" w:hAnsi="Arial" w:eastAsia="Arial" w:cs="Arial"/>
        </w:rPr>
      </w:pPr>
      <w:r>
        <w:fldChar w:fldCharType="begin"/>
      </w:r>
      <w:r>
        <w:instrText xml:space="preserve"> HYPERLINK "http://coschedule.com/how-to-increase-engagement-with-custom-graphics" \h </w:instrText>
      </w:r>
      <w:r>
        <w:fldChar w:fldCharType="separate"/>
      </w:r>
      <w:r>
        <w:rPr>
          <w:color w:val="1155CC"/>
          <w:u w:val="single"/>
        </w:rPr>
        <w:t>http://coschedule.com/how-to-increase-engagement-with-custom-graphics</w:t>
      </w:r>
      <w:r>
        <w:rPr>
          <w:color w:val="1155CC"/>
          <w:u w:val="single"/>
        </w:rPr>
        <w:fldChar w:fldCharType="end"/>
      </w:r>
    </w:p>
    <w:p w14:paraId="15E71033">
      <w:pPr>
        <w:numPr>
          <w:ilvl w:val="0"/>
          <w:numId w:val="8"/>
        </w:numPr>
        <w:spacing w:after="0" w:line="276" w:lineRule="auto"/>
        <w:rPr>
          <w:rFonts w:ascii="Arial" w:hAnsi="Arial" w:eastAsia="Arial" w:cs="Arial"/>
        </w:rPr>
      </w:pPr>
      <w:r>
        <w:fldChar w:fldCharType="begin"/>
      </w:r>
      <w:r>
        <w:instrText xml:space="preserve"> HYPERLINK "http://demandmetric.com/custom-graphics-and-brand-identity" \h </w:instrText>
      </w:r>
      <w:r>
        <w:fldChar w:fldCharType="separate"/>
      </w:r>
      <w:r>
        <w:rPr>
          <w:color w:val="1155CC"/>
          <w:u w:val="single"/>
        </w:rPr>
        <w:t>http://demandmetric.com/custom-graphics-and-brand-identity</w:t>
      </w:r>
      <w:r>
        <w:rPr>
          <w:color w:val="1155CC"/>
          <w:u w:val="single"/>
        </w:rPr>
        <w:fldChar w:fldCharType="end"/>
      </w:r>
    </w:p>
    <w:p w14:paraId="5C653EEE">
      <w:pPr>
        <w:numPr>
          <w:ilvl w:val="0"/>
          <w:numId w:val="8"/>
        </w:numPr>
        <w:spacing w:after="0" w:line="276" w:lineRule="auto"/>
        <w:rPr>
          <w:rFonts w:ascii="Arial" w:hAnsi="Arial" w:eastAsia="Arial" w:cs="Arial"/>
        </w:rPr>
      </w:pPr>
      <w:r>
        <w:fldChar w:fldCharType="begin"/>
      </w:r>
      <w:r>
        <w:instrText xml:space="preserve"> HYPERLINK "http://hubspot.com/impact-of-custom-graphics-on-social-media-performance" \h </w:instrText>
      </w:r>
      <w:r>
        <w:fldChar w:fldCharType="separate"/>
      </w:r>
      <w:r>
        <w:rPr>
          <w:color w:val="1155CC"/>
          <w:u w:val="single"/>
        </w:rPr>
        <w:t>http://hubspot.com/impact-of-custom-graphics-on-social-media-performance</w:t>
      </w:r>
      <w:r>
        <w:rPr>
          <w:color w:val="1155CC"/>
          <w:u w:val="single"/>
        </w:rPr>
        <w:fldChar w:fldCharType="end"/>
      </w:r>
    </w:p>
    <w:p w14:paraId="332C1876">
      <w:pPr>
        <w:numPr>
          <w:ilvl w:val="0"/>
          <w:numId w:val="8"/>
        </w:numPr>
        <w:spacing w:after="240" w:line="276" w:lineRule="auto"/>
        <w:rPr>
          <w:rFonts w:ascii="Arial" w:hAnsi="Arial" w:eastAsia="Arial" w:cs="Arial"/>
        </w:rPr>
      </w:pPr>
      <w:r>
        <w:fldChar w:fldCharType="begin"/>
      </w:r>
      <w:r>
        <w:instrText xml:space="preserve"> HYPERLINK "http://marketingland.com/custom-graphics-marketing-success" \h </w:instrText>
      </w:r>
      <w:r>
        <w:fldChar w:fldCharType="separate"/>
      </w:r>
      <w:r>
        <w:rPr>
          <w:color w:val="1155CC"/>
          <w:u w:val="single"/>
        </w:rPr>
        <w:t>http://marketingland.com/custom-graphics-marketing-success</w:t>
      </w:r>
      <w:r>
        <w:rPr>
          <w:color w:val="1155CC"/>
          <w:u w:val="single"/>
        </w:rPr>
        <w:fldChar w:fldCharType="end"/>
      </w:r>
    </w:p>
    <w:p w14:paraId="3DB34534"/>
    <w:p w14:paraId="2172A9AB"/>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C482F"/>
    <w:multiLevelType w:val="singleLevel"/>
    <w:tmpl w:val="A2BC482F"/>
    <w:lvl w:ilvl="0" w:tentative="0">
      <w:start w:val="1"/>
      <w:numFmt w:val="decimal"/>
      <w:lvlText w:val="%1."/>
      <w:lvlJc w:val="left"/>
      <w:pPr>
        <w:tabs>
          <w:tab w:val="left" w:pos="425"/>
        </w:tabs>
        <w:ind w:left="425" w:leftChars="0" w:hanging="425" w:firstLineChars="0"/>
      </w:pPr>
      <w:rPr>
        <w:rFonts w:hint="default"/>
        <w:b w:val="0"/>
        <w:bCs w:val="0"/>
      </w:rPr>
    </w:lvl>
  </w:abstractNum>
  <w:abstractNum w:abstractNumId="1">
    <w:nsid w:val="0D8421F5"/>
    <w:multiLevelType w:val="multilevel"/>
    <w:tmpl w:val="0D8421F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4912BCF"/>
    <w:multiLevelType w:val="multilevel"/>
    <w:tmpl w:val="14912BCF"/>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A5E1B7D"/>
    <w:multiLevelType w:val="multilevel"/>
    <w:tmpl w:val="2A5E1B7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4EC5C7B"/>
    <w:multiLevelType w:val="multilevel"/>
    <w:tmpl w:val="44EC5C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5033D5C"/>
    <w:multiLevelType w:val="multilevel"/>
    <w:tmpl w:val="45033D5C"/>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ECC2964"/>
    <w:multiLevelType w:val="multilevel"/>
    <w:tmpl w:val="4ECC296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1A53B4E"/>
    <w:multiLevelType w:val="multilevel"/>
    <w:tmpl w:val="61A53B4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3"/>
  </w:num>
  <w:num w:numId="4">
    <w:abstractNumId w:val="6"/>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4FD"/>
    <w:rsid w:val="001734FD"/>
    <w:rsid w:val="00E43B9C"/>
    <w:rsid w:val="2EDD5BD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link w:val="15"/>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link w:val="16"/>
    <w:unhideWhenUsed/>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6">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7">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8">
    <w:name w:val="_Style 16"/>
    <w:basedOn w:val="9"/>
    <w:uiPriority w:val="0"/>
    <w:pPr>
      <w:spacing w:after="0" w:line="240" w:lineRule="auto"/>
    </w:pPr>
  </w:style>
  <w:style w:type="paragraph" w:styleId="1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rLY89G5tVsxItrtKhHCJkxjq7Q==">CgMxLjAyCGguZ2pkZ3hzMg5oLnlseTVxOG9mMHV2ZjIOaC4xMzV5ejdwd3IyZnIyDmgucW15ZXJvY3Z3bHRhMg5oLmJuZ2xmcDJpZ3ZuMDIIaC5namRneHMyDmguNWQ1bHZndmFwcjd5OAByITE0bExzdE1SSk9KaG5BNmV2NkFLWHpCV0d6WGpkV3ZDTw==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1222</Words>
  <Characters>6970</Characters>
  <Lines>58</Lines>
  <Paragraphs>16</Paragraphs>
  <TotalTime>3</TotalTime>
  <ScaleCrop>false</ScaleCrop>
  <LinksUpToDate>false</LinksUpToDate>
  <CharactersWithSpaces>8176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2023-05-22T04:36:00Z</dcterms:created>
  <dc:creator>Sarah Ann Newnham</dc:creator>
  <cp:lastModifiedBy>RS Junkie</cp:lastModifiedBy>
  <dcterms:modified xsi:type="dcterms:W3CDTF">2025-10-07T05:51:29Z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35C7451AB9B6448F9F3F3C82B9A3B583_12</vt:lpwstr>
  </property>
</Properties>
</file>